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</w:r>
      <w:r>
        <w:rPr>
          <w:rFonts w:hint="eastAsia"/>
          <w:b/>
          <w:bCs/>
          <w:sz w:val="32"/>
          <w:szCs w:val="32"/>
        </w:rPr>
      </w:r>
      <w:r>
        <w:rPr>
          <w:rFonts w:hint="eastAsia"/>
          <w:b/>
          <w:bCs/>
          <w:sz w:val="32"/>
          <w:szCs w:val="32"/>
        </w:rPr>
      </w:r>
    </w:p>
    <w:p>
      <w:pPr>
        <w:pBdr/>
        <w:spacing/>
        <w:ind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050415" cy="1056640"/>
                <wp:effectExtent l="0" t="0" r="0" b="0"/>
                <wp:wrapSquare wrapText="bothSides"/>
                <wp:docPr id="1" name="Image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50415" cy="1056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;o:allowoverlap:true;o:allowincell:true;mso-position-horizontal-relative:text;mso-position-horizontal:center;mso-position-vertical-relative:text;margin-top:0.05pt;mso-position-vertical:absolute;width:161.45pt;height:83.20pt;mso-wrap-distance-left:0.00pt;mso-wrap-distance-top:0.00pt;mso-wrap-distance-right:0.00pt;mso-wrap-distance-bottom:0.00pt;z-index:1;" stroked="false">
                <w10:wrap type="square"/>
                <v:imagedata r:id="rId8" o:title=""/>
                <o:lock v:ext="edit" rotation="t"/>
              </v:shape>
            </w:pict>
          </mc:Fallback>
        </mc:AlternateContent>
      </w:r>
      <w:r>
        <w:rPr>
          <w:rFonts w:hint="eastAsia"/>
          <w:b/>
          <w:bCs/>
          <w:sz w:val="32"/>
          <w:szCs w:val="32"/>
        </w:rPr>
      </w:r>
      <w:r>
        <w:rPr>
          <w:rFonts w:hint="eastAsia"/>
          <w:b/>
          <w:bCs/>
          <w:sz w:val="32"/>
          <w:szCs w:val="32"/>
        </w:rPr>
      </w:r>
    </w:p>
    <w:p>
      <w:pPr>
        <w:pBdr/>
        <w:spacing/>
        <w:ind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</w:r>
      <w:r>
        <w:rPr>
          <w:rFonts w:hint="eastAsia"/>
          <w:b/>
          <w:bCs/>
          <w:sz w:val="32"/>
          <w:szCs w:val="32"/>
        </w:rPr>
      </w:r>
      <w:r>
        <w:rPr>
          <w:rFonts w:hint="eastAsia"/>
          <w:b/>
          <w:bCs/>
          <w:sz w:val="32"/>
          <w:szCs w:val="32"/>
        </w:rPr>
      </w:r>
    </w:p>
    <w:p>
      <w:pPr>
        <w:pBdr/>
        <w:spacing/>
        <w:ind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</w:r>
      <w:r>
        <w:rPr>
          <w:rFonts w:hint="eastAsia"/>
          <w:b/>
          <w:bCs/>
          <w:sz w:val="32"/>
          <w:szCs w:val="32"/>
        </w:rPr>
      </w:r>
      <w:r>
        <w:rPr>
          <w:rFonts w:hint="eastAsia"/>
          <w:b/>
          <w:bCs/>
          <w:sz w:val="32"/>
          <w:szCs w:val="32"/>
        </w:rPr>
      </w:r>
    </w:p>
    <w:p>
      <w:pPr>
        <w:pBdr/>
        <w:spacing/>
        <w:ind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</w:r>
      <w:r>
        <w:rPr>
          <w:rFonts w:hint="eastAsia"/>
          <w:b/>
          <w:bCs/>
          <w:sz w:val="32"/>
          <w:szCs w:val="32"/>
        </w:rPr>
      </w:r>
      <w:r>
        <w:rPr>
          <w:rFonts w:hint="eastAsia"/>
          <w:b/>
          <w:bCs/>
          <w:sz w:val="32"/>
          <w:szCs w:val="32"/>
        </w:rPr>
      </w:r>
    </w:p>
    <w:p>
      <w:pPr>
        <w:pBdr/>
        <w:spacing/>
        <w:ind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</w:r>
      <w:r>
        <w:rPr>
          <w:rFonts w:hint="eastAsia"/>
          <w:b/>
          <w:bCs/>
          <w:sz w:val="32"/>
          <w:szCs w:val="32"/>
        </w:rPr>
      </w:r>
      <w:r>
        <w:rPr>
          <w:rFonts w:hint="eastAsia"/>
          <w:b/>
          <w:bCs/>
          <w:sz w:val="32"/>
          <w:szCs w:val="32"/>
        </w:rPr>
      </w:r>
    </w:p>
    <w:p>
      <w:pPr>
        <w:pBdr/>
        <w:spacing/>
        <w:ind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</w:r>
      <w:r>
        <w:rPr>
          <w:rFonts w:hint="eastAsia"/>
          <w:b/>
          <w:bCs/>
          <w:sz w:val="32"/>
          <w:szCs w:val="32"/>
        </w:rPr>
      </w:r>
      <w:r>
        <w:rPr>
          <w:rFonts w:hint="eastAsia"/>
          <w:b/>
          <w:bCs/>
          <w:sz w:val="32"/>
          <w:szCs w:val="32"/>
        </w:rPr>
      </w:r>
    </w:p>
    <w:p>
      <w:pPr>
        <w:pBdr/>
        <w:spacing/>
        <w:ind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</w:r>
      <w:r>
        <w:rPr>
          <w:rFonts w:hint="eastAsia"/>
          <w:b/>
          <w:bCs/>
          <w:sz w:val="32"/>
          <w:szCs w:val="32"/>
        </w:rPr>
      </w:r>
      <w:r>
        <w:rPr>
          <w:rFonts w:hint="eastAsia"/>
          <w:b/>
          <w:bCs/>
          <w:sz w:val="32"/>
          <w:szCs w:val="32"/>
        </w:rPr>
      </w:r>
    </w:p>
    <w:p>
      <w:pPr>
        <w:pBdr/>
        <w:spacing/>
        <w:ind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</w:r>
      <w:r>
        <w:rPr>
          <w:rFonts w:hint="eastAsia"/>
          <w:b/>
          <w:bCs/>
          <w:sz w:val="32"/>
          <w:szCs w:val="32"/>
        </w:rPr>
      </w:r>
      <w:r>
        <w:rPr>
          <w:rFonts w:hint="eastAsia"/>
          <w:b/>
          <w:bCs/>
          <w:sz w:val="32"/>
          <w:szCs w:val="32"/>
        </w:rPr>
      </w:r>
    </w:p>
    <w:p>
      <w:pPr>
        <w:pBdr/>
        <w:spacing/>
        <w:ind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</w:r>
      <w:r>
        <w:rPr>
          <w:rFonts w:hint="eastAsia"/>
          <w:b/>
          <w:bCs/>
          <w:sz w:val="32"/>
          <w:szCs w:val="32"/>
        </w:rPr>
      </w:r>
      <w:r>
        <w:rPr>
          <w:rFonts w:hint="eastAsia"/>
          <w:b/>
          <w:bCs/>
          <w:sz w:val="32"/>
          <w:szCs w:val="32"/>
        </w:rPr>
      </w:r>
    </w:p>
    <w:p>
      <w:pPr>
        <w:pBdr/>
        <w:spacing/>
        <w:ind/>
        <w:jc w:val="center"/>
        <w:rPr>
          <w:rFonts w:hint="eastAsia"/>
        </w:rPr>
      </w:pPr>
      <w:r>
        <w:rPr>
          <w:b/>
          <w:bCs/>
          <w:sz w:val="32"/>
          <w:szCs w:val="32"/>
        </w:rPr>
        <w:t xml:space="preserve">V</w:t>
      </w:r>
      <w:r>
        <w:rPr>
          <w:b/>
          <w:bCs/>
          <w:sz w:val="32"/>
          <w:szCs w:val="32"/>
        </w:rPr>
        <w:t xml:space="preserve">II</w:t>
      </w:r>
      <w:r>
        <w:rPr>
          <w:b/>
          <w:bCs/>
          <w:sz w:val="32"/>
          <w:szCs w:val="32"/>
        </w:rPr>
        <w:t xml:space="preserve"> CERTAMEN DE POESÍA ‘MERCEDES GARCÍA</w:t>
      </w:r>
      <w:r>
        <w:rPr>
          <w:b/>
          <w:bCs/>
          <w:sz w:val="26"/>
          <w:szCs w:val="26"/>
        </w:rPr>
        <w:t xml:space="preserve">’</w:t>
      </w:r>
      <w:r>
        <w:rPr>
          <w:rFonts w:hint="eastAsia"/>
        </w:rPr>
      </w:r>
      <w:r>
        <w:rPr>
          <w:rFonts w:hint="eastAsia"/>
        </w:rPr>
      </w:r>
    </w:p>
    <w:p>
      <w:pPr>
        <w:pBdr/>
        <w:spacing/>
        <w:ind/>
        <w:jc w:val="center"/>
        <w:rPr>
          <w:rFonts w:hint="eastAsia"/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</w:r>
      <w:r>
        <w:rPr>
          <w:rFonts w:hint="eastAsia"/>
          <w:b/>
          <w:bCs/>
          <w:sz w:val="26"/>
          <w:szCs w:val="26"/>
        </w:rPr>
      </w:r>
      <w:r>
        <w:rPr>
          <w:rFonts w:hint="eastAsia"/>
          <w:b/>
          <w:bCs/>
          <w:sz w:val="26"/>
          <w:szCs w:val="26"/>
        </w:rPr>
      </w:r>
    </w:p>
    <w:p>
      <w:pPr>
        <w:pBdr/>
        <w:spacing/>
        <w:ind/>
        <w:jc w:val="center"/>
        <w:rPr>
          <w:rFonts w:hint="eastAsia"/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</w:r>
      <w:r>
        <w:rPr>
          <w:rFonts w:hint="eastAsia"/>
          <w:b/>
          <w:bCs/>
          <w:sz w:val="26"/>
          <w:szCs w:val="26"/>
        </w:rPr>
      </w:r>
      <w:r>
        <w:rPr>
          <w:rFonts w:hint="eastAsia"/>
          <w:b/>
          <w:bCs/>
          <w:sz w:val="26"/>
          <w:szCs w:val="26"/>
        </w:rPr>
      </w:r>
    </w:p>
    <w:p>
      <w:pPr>
        <w:pBdr/>
        <w:spacing/>
        <w:ind/>
        <w:jc w:val="both"/>
        <w:rPr>
          <w:rFonts w:hint="eastAsia"/>
        </w:rPr>
      </w:pPr>
      <w:r>
        <w:rPr>
          <w:rFonts w:ascii="Arial" w:hAnsi="Arial"/>
          <w:sz w:val="26"/>
          <w:szCs w:val="26"/>
        </w:rPr>
        <w:t xml:space="preserve">La </w:t>
      </w:r>
      <w:r>
        <w:rPr>
          <w:rFonts w:ascii="Arial" w:hAnsi="Arial"/>
          <w:sz w:val="26"/>
          <w:szCs w:val="26"/>
        </w:rPr>
        <w:t xml:space="preserve">Concejalía</w:t>
      </w:r>
      <w:r>
        <w:rPr>
          <w:rFonts w:ascii="Arial" w:hAnsi="Arial"/>
          <w:sz w:val="26"/>
          <w:szCs w:val="26"/>
        </w:rPr>
        <w:t xml:space="preserve"> de Cultura del Ayuntamiento de Alhendín convoca el </w:t>
      </w:r>
      <w:r>
        <w:rPr>
          <w:rFonts w:ascii="Arial" w:hAnsi="Arial"/>
          <w:b/>
          <w:bCs/>
          <w:i/>
          <w:iCs/>
          <w:sz w:val="26"/>
          <w:szCs w:val="26"/>
        </w:rPr>
        <w:t xml:space="preserve">V</w:t>
      </w:r>
      <w:r>
        <w:rPr>
          <w:rFonts w:ascii="Arial" w:hAnsi="Arial"/>
          <w:b/>
          <w:bCs/>
          <w:i/>
          <w:iCs/>
          <w:sz w:val="26"/>
          <w:szCs w:val="26"/>
        </w:rPr>
        <w:t xml:space="preserve">I</w:t>
      </w:r>
      <w:r>
        <w:rPr>
          <w:rFonts w:ascii="Arial" w:hAnsi="Arial"/>
          <w:b/>
          <w:bCs/>
          <w:i/>
          <w:iCs/>
          <w:sz w:val="26"/>
          <w:szCs w:val="26"/>
        </w:rPr>
        <w:t xml:space="preserve">I Certamen de Poesía ‘Mercedes García’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con el fin de promocionar la creación literaria, y despertar el interés y la motivación de la ciudadanía hacia la poesía, el </w:t>
      </w:r>
      <w:r>
        <w:rPr>
          <w:rFonts w:ascii="Arial" w:hAnsi="Arial"/>
          <w:sz w:val="26"/>
          <w:szCs w:val="26"/>
        </w:rPr>
        <w:t xml:space="preserve">gusto creativo, y el desarrollo de la imaginación. Con este certamen, el Ayuntamiento de Alhendín pretende también fomentar las dimensiones comunicativas, lúdicas, lingüísticas, culturales y sociales del municipio. Se trata de dar luz a nuevas generaciones</w:t>
      </w:r>
      <w:r>
        <w:rPr>
          <w:rFonts w:ascii="Arial" w:hAnsi="Arial"/>
          <w:sz w:val="26"/>
          <w:szCs w:val="26"/>
        </w:rPr>
        <w:t xml:space="preserve">,</w:t>
      </w:r>
      <w:r>
        <w:rPr>
          <w:rFonts w:ascii="Arial" w:hAnsi="Arial"/>
          <w:sz w:val="26"/>
          <w:szCs w:val="26"/>
        </w:rPr>
        <w:t xml:space="preserve"> de creadores en el ámbito de la literatura.</w:t>
      </w:r>
      <w:r>
        <w:rPr>
          <w:rFonts w:hint="eastAsia"/>
        </w:rPr>
      </w:r>
      <w:r>
        <w:rPr>
          <w:rFonts w:hint="eastAsia"/>
        </w:rPr>
      </w:r>
    </w:p>
    <w:p>
      <w:pPr>
        <w:pBdr/>
        <w:spacing/>
        <w:ind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</w:p>
    <w:p>
      <w:pPr>
        <w:pBdr/>
        <w:spacing/>
        <w:ind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</w:p>
    <w:p>
      <w:pPr>
        <w:pBdr/>
        <w:spacing/>
        <w:ind/>
        <w:jc w:val="both"/>
        <w:rPr>
          <w:rFonts w:hint="eastAsia"/>
        </w:rPr>
      </w:pPr>
      <w:r>
        <w:rPr>
          <w:rFonts w:ascii="Arial" w:hAnsi="Arial"/>
          <w:b/>
          <w:bCs/>
          <w:sz w:val="26"/>
          <w:szCs w:val="26"/>
          <w:u w:val="single"/>
        </w:rPr>
        <w:t xml:space="preserve">1. Participantes.</w:t>
      </w:r>
      <w:r>
        <w:rPr>
          <w:rFonts w:ascii="Arial" w:hAnsi="Arial"/>
          <w:sz w:val="26"/>
          <w:szCs w:val="26"/>
        </w:rPr>
        <w:t xml:space="preserve"> Podrán participar en el certamen todos los escritores que lo deseen en las diferentes modalidades que se han previsto.</w:t>
      </w:r>
      <w:r>
        <w:rPr>
          <w:rFonts w:ascii="Arial" w:hAnsi="Arial"/>
          <w:sz w:val="26"/>
          <w:szCs w:val="26"/>
        </w:rPr>
        <w:t xml:space="preserve"> Éstos deberán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tener cuenta bancaria a su nombre en España a efectos de recibir premio en metálico. Los premios están sujetos a las obligaciones fiscales </w:t>
      </w:r>
      <w:r>
        <w:rPr>
          <w:rFonts w:ascii="Arial" w:hAnsi="Arial"/>
          <w:sz w:val="26"/>
          <w:szCs w:val="26"/>
        </w:rPr>
        <w:t xml:space="preserve">vigentes. Las</w:t>
      </w:r>
      <w:r>
        <w:rPr>
          <w:rFonts w:ascii="Arial" w:hAnsi="Arial"/>
          <w:sz w:val="26"/>
          <w:szCs w:val="26"/>
        </w:rPr>
        <w:t xml:space="preserve"> obras que presenten se ajustarán a la disciplina de POESÍA, en lengua castellana. Asimismo, las obras serán originales, inéditas y no premiadas anteriormente en ningún otro concurso. Cada participante podrá concursar con una sola obra.</w:t>
      </w:r>
      <w:r>
        <w:rPr>
          <w:rFonts w:hint="eastAsia"/>
        </w:rPr>
      </w:r>
      <w:r>
        <w:rPr>
          <w:rFonts w:hint="eastAsia"/>
        </w:rPr>
      </w:r>
    </w:p>
    <w:p>
      <w:pPr>
        <w:pBdr/>
        <w:spacing/>
        <w:ind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</w:p>
    <w:p>
      <w:pPr>
        <w:pBdr/>
        <w:spacing/>
        <w:ind/>
        <w:jc w:val="both"/>
        <w:rPr>
          <w:rFonts w:hint="eastAsia"/>
        </w:rPr>
      </w:pPr>
      <w:r>
        <w:rPr>
          <w:rFonts w:ascii="Arial" w:hAnsi="Arial"/>
          <w:b/>
          <w:bCs/>
          <w:sz w:val="26"/>
          <w:szCs w:val="26"/>
          <w:u w:val="single"/>
        </w:rPr>
        <w:t xml:space="preserve">2. Formato.</w:t>
      </w:r>
      <w:r>
        <w:rPr>
          <w:rFonts w:ascii="Arial" w:hAnsi="Arial"/>
          <w:sz w:val="26"/>
          <w:szCs w:val="26"/>
        </w:rPr>
        <w:t xml:space="preserve"> La obra destinada a concurso tendrá una extensión mínima de 10 versos para</w:t>
      </w:r>
      <w:r>
        <w:rPr>
          <w:rFonts w:ascii="Arial" w:hAnsi="Arial"/>
          <w:sz w:val="26"/>
          <w:szCs w:val="26"/>
        </w:rPr>
        <w:t xml:space="preserve"> la modalidad “A”, 20 versos para la modalidad “B” y “C” y 30 versos para la modalidad “D” y estará escrita en letra Arial 12, interlineado 2.0 y justificado a la izquierda. Sólo se admitirá Texto. En ningún caso, las obras irán acompañadas de ilustración.</w:t>
      </w:r>
      <w:r>
        <w:rPr>
          <w:rFonts w:hint="eastAsia"/>
        </w:rPr>
      </w:r>
      <w:r>
        <w:rPr>
          <w:rFonts w:hint="eastAsia"/>
        </w:rPr>
      </w:r>
    </w:p>
    <w:p>
      <w:pPr>
        <w:pBdr/>
        <w:spacing/>
        <w:ind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</w:p>
    <w:p>
      <w:pPr>
        <w:pBdr/>
        <w:spacing/>
        <w:ind/>
        <w:jc w:val="both"/>
        <w:rPr>
          <w:rFonts w:hint="eastAsia"/>
        </w:rPr>
      </w:pPr>
      <w:r>
        <w:rPr>
          <w:rFonts w:ascii="Arial" w:hAnsi="Arial"/>
          <w:b/>
          <w:bCs/>
          <w:sz w:val="26"/>
          <w:szCs w:val="26"/>
          <w:u w:val="single"/>
        </w:rPr>
        <w:t xml:space="preserve">3. Modalidades.</w:t>
      </w:r>
      <w:r>
        <w:rPr>
          <w:rFonts w:ascii="Arial" w:hAnsi="Arial"/>
          <w:sz w:val="26"/>
          <w:szCs w:val="26"/>
        </w:rPr>
        <w:t xml:space="preserve"> Se contemplan</w:t>
      </w:r>
      <w:r>
        <w:rPr>
          <w:rFonts w:ascii="Arial" w:hAnsi="Arial"/>
          <w:sz w:val="26"/>
          <w:szCs w:val="26"/>
        </w:rPr>
        <w:t xml:space="preserve"> cuatro</w:t>
      </w:r>
      <w:r>
        <w:rPr>
          <w:rFonts w:ascii="Arial" w:hAnsi="Arial"/>
          <w:sz w:val="26"/>
          <w:szCs w:val="26"/>
        </w:rPr>
        <w:t xml:space="preserve"> modalidades:</w:t>
      </w:r>
      <w:r>
        <w:rPr>
          <w:rFonts w:hint="eastAsia"/>
        </w:rPr>
      </w:r>
      <w:r>
        <w:rPr>
          <w:rFonts w:hint="eastAsia"/>
        </w:rPr>
      </w:r>
    </w:p>
    <w:p>
      <w:pPr>
        <w:pBdr/>
        <w:spacing/>
        <w:ind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</w:p>
    <w:p>
      <w:pPr>
        <w:pBdr/>
        <w:spacing/>
        <w:ind/>
        <w:jc w:val="both"/>
        <w:rPr>
          <w:rFonts w:hint="eastAsia"/>
        </w:rPr>
      </w:pPr>
      <w:r>
        <w:rPr>
          <w:rFonts w:ascii="Arial" w:hAnsi="Arial"/>
          <w:sz w:val="26"/>
          <w:szCs w:val="26"/>
        </w:rPr>
        <w:t xml:space="preserve">- “A” Hasta 9 años</w:t>
      </w:r>
      <w:r>
        <w:rPr>
          <w:rFonts w:hint="eastAsia"/>
        </w:rPr>
      </w:r>
      <w:r>
        <w:rPr>
          <w:rFonts w:hint="eastAsia"/>
        </w:rPr>
      </w:r>
    </w:p>
    <w:p>
      <w:pPr>
        <w:pBdr/>
        <w:spacing/>
        <w:ind/>
        <w:jc w:val="both"/>
        <w:rPr>
          <w:rFonts w:hint="eastAsia"/>
        </w:rPr>
      </w:pPr>
      <w:r>
        <w:rPr>
          <w:rFonts w:ascii="Arial" w:hAnsi="Arial"/>
          <w:sz w:val="26"/>
          <w:szCs w:val="26"/>
        </w:rPr>
        <w:t xml:space="preserve">- “B” De 10 a 13 años</w:t>
      </w:r>
      <w:r>
        <w:rPr>
          <w:rFonts w:hint="eastAsia"/>
        </w:rPr>
      </w:r>
      <w:r>
        <w:rPr>
          <w:rFonts w:hint="eastAsia"/>
        </w:rPr>
      </w:r>
    </w:p>
    <w:p>
      <w:pPr>
        <w:pBdr/>
        <w:spacing/>
        <w:ind/>
        <w:jc w:val="both"/>
        <w:rPr>
          <w:rFonts w:hint="eastAsia"/>
        </w:rPr>
      </w:pPr>
      <w:r>
        <w:rPr>
          <w:rFonts w:ascii="Arial" w:hAnsi="Arial"/>
          <w:sz w:val="26"/>
          <w:szCs w:val="26"/>
        </w:rPr>
        <w:t xml:space="preserve">- “C” De 14 a 17 años</w:t>
      </w:r>
      <w:r>
        <w:rPr>
          <w:rFonts w:hint="eastAsia"/>
        </w:rPr>
      </w:r>
      <w:r>
        <w:rPr>
          <w:rFonts w:hint="eastAsia"/>
        </w:rPr>
      </w:r>
    </w:p>
    <w:p>
      <w:pPr>
        <w:pBdr/>
        <w:spacing/>
        <w:ind/>
        <w:jc w:val="both"/>
        <w:rPr>
          <w:rFonts w:hint="eastAsia"/>
        </w:rPr>
      </w:pPr>
      <w:r>
        <w:rPr>
          <w:rFonts w:ascii="Arial" w:hAnsi="Arial"/>
          <w:sz w:val="26"/>
          <w:szCs w:val="26"/>
        </w:rPr>
        <w:t xml:space="preserve">- “D” De 18 años en adelante</w:t>
      </w:r>
      <w:r>
        <w:rPr>
          <w:rFonts w:hint="eastAsia"/>
        </w:rPr>
      </w:r>
      <w:r>
        <w:rPr>
          <w:rFonts w:hint="eastAsia"/>
        </w:rPr>
      </w:r>
    </w:p>
    <w:p>
      <w:pPr>
        <w:pBdr/>
        <w:spacing/>
        <w:ind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</w:p>
    <w:p>
      <w:pPr>
        <w:pBdr/>
        <w:spacing/>
        <w:ind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u w:val="single"/>
        </w:rPr>
        <w:t xml:space="preserve">4. Forma de envío.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Los originales</w:t>
      </w:r>
      <w:r>
        <w:rPr>
          <w:rFonts w:ascii="Arial" w:hAnsi="Arial"/>
          <w:sz w:val="26"/>
          <w:szCs w:val="26"/>
        </w:rPr>
        <w:t xml:space="preserve"> se </w:t>
      </w:r>
      <w:r>
        <w:rPr>
          <w:rFonts w:ascii="Arial" w:hAnsi="Arial"/>
          <w:sz w:val="26"/>
          <w:szCs w:val="26"/>
        </w:rPr>
        <w:t xml:space="preserve">enviarán</w:t>
      </w:r>
      <w:r>
        <w:rPr>
          <w:rFonts w:ascii="Arial" w:hAnsi="Arial"/>
          <w:sz w:val="26"/>
          <w:szCs w:val="26"/>
        </w:rPr>
        <w:t xml:space="preserve"> o entregará por duplicado</w:t>
      </w:r>
      <w:r>
        <w:rPr>
          <w:rFonts w:ascii="Arial" w:hAnsi="Arial"/>
          <w:sz w:val="26"/>
          <w:szCs w:val="26"/>
        </w:rPr>
        <w:t xml:space="preserve">,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por env</w:t>
      </w:r>
      <w:r>
        <w:rPr>
          <w:rFonts w:ascii="Arial" w:hAnsi="Arial"/>
          <w:sz w:val="26"/>
          <w:szCs w:val="26"/>
        </w:rPr>
        <w:t xml:space="preserve">ío</w:t>
      </w:r>
      <w:r>
        <w:rPr>
          <w:rFonts w:ascii="Arial" w:hAnsi="Arial"/>
          <w:sz w:val="26"/>
          <w:szCs w:val="26"/>
        </w:rPr>
        <w:t xml:space="preserve"> postal a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la </w:t>
      </w:r>
      <w:r>
        <w:rPr>
          <w:rFonts w:ascii="Arial" w:hAnsi="Arial"/>
          <w:sz w:val="26"/>
          <w:szCs w:val="26"/>
        </w:rPr>
        <w:t xml:space="preserve">dirección: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Plaza de España nº 7</w:t>
      </w:r>
      <w:r>
        <w:rPr>
          <w:rFonts w:ascii="Arial" w:hAnsi="Arial"/>
          <w:sz w:val="26"/>
          <w:szCs w:val="26"/>
        </w:rPr>
        <w:t xml:space="preserve">,</w:t>
      </w:r>
      <w:r>
        <w:rPr>
          <w:rFonts w:ascii="Arial" w:hAnsi="Arial"/>
          <w:sz w:val="26"/>
          <w:szCs w:val="26"/>
        </w:rPr>
        <w:t xml:space="preserve"> Ayuntamiento de Alhendín</w:t>
      </w:r>
      <w:r>
        <w:rPr>
          <w:rFonts w:ascii="Arial" w:hAnsi="Arial"/>
          <w:sz w:val="26"/>
          <w:szCs w:val="26"/>
        </w:rPr>
        <w:t xml:space="preserve">, C.P.- 18620 o </w:t>
      </w:r>
      <w:r>
        <w:rPr>
          <w:rFonts w:ascii="Arial" w:hAnsi="Arial"/>
          <w:sz w:val="26"/>
          <w:szCs w:val="26"/>
        </w:rPr>
        <w:t xml:space="preserve">bien de</w:t>
      </w:r>
      <w:r>
        <w:rPr>
          <w:rFonts w:ascii="Arial" w:hAnsi="Arial"/>
          <w:sz w:val="26"/>
          <w:szCs w:val="26"/>
        </w:rPr>
        <w:t xml:space="preserve"> forma presencial </w:t>
      </w:r>
      <w:r>
        <w:rPr>
          <w:rFonts w:ascii="Arial" w:hAnsi="Arial"/>
          <w:sz w:val="26"/>
          <w:szCs w:val="26"/>
        </w:rPr>
        <w:t xml:space="preserve">en</w:t>
      </w:r>
      <w:r>
        <w:rPr>
          <w:rFonts w:ascii="Arial" w:hAnsi="Arial"/>
          <w:sz w:val="26"/>
          <w:szCs w:val="26"/>
        </w:rPr>
        <w:t xml:space="preserve"> registro del Ayuntamiento. En cualquier caso, </w:t>
      </w:r>
      <w:r>
        <w:rPr>
          <w:rFonts w:ascii="Arial" w:hAnsi="Arial"/>
          <w:sz w:val="26"/>
          <w:szCs w:val="26"/>
        </w:rPr>
        <w:t xml:space="preserve">indicando </w:t>
      </w:r>
      <w:r>
        <w:rPr>
          <w:rFonts w:ascii="Arial" w:hAnsi="Arial"/>
          <w:b/>
          <w:bCs/>
          <w:i/>
          <w:iCs/>
          <w:sz w:val="26"/>
          <w:szCs w:val="26"/>
        </w:rPr>
        <w:t xml:space="preserve">VII CONCURSO DE POESIA MERCEDES GARCÍA’</w:t>
      </w:r>
      <w:r>
        <w:rPr>
          <w:sz w:val="26"/>
          <w:szCs w:val="26"/>
        </w:rPr>
        <w:t xml:space="preserve">, </w:t>
      </w:r>
      <w:r>
        <w:rPr>
          <w:rFonts w:ascii="Arial" w:hAnsi="Arial"/>
          <w:sz w:val="26"/>
          <w:szCs w:val="26"/>
        </w:rPr>
        <w:t xml:space="preserve">el poema tendrá un </w:t>
      </w:r>
      <w:r>
        <w:rPr>
          <w:rFonts w:ascii="Arial" w:hAnsi="Arial"/>
          <w:sz w:val="26"/>
          <w:szCs w:val="26"/>
        </w:rPr>
        <w:t xml:space="preserve">título</w:t>
      </w:r>
      <w:r>
        <w:rPr>
          <w:rFonts w:ascii="Arial" w:hAnsi="Arial"/>
          <w:sz w:val="26"/>
          <w:szCs w:val="26"/>
        </w:rPr>
        <w:t xml:space="preserve"> e irá firmado con un seudónimo, aportando además un sobre cerrado en cuyo exterior constará el titulo y seudónimo utilizando y en su interior los datos identificativos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del autor </w:t>
      </w:r>
      <w:r>
        <w:rPr>
          <w:rFonts w:ascii="Arial" w:hAnsi="Arial"/>
          <w:sz w:val="26"/>
          <w:szCs w:val="26"/>
        </w:rPr>
        <w:t xml:space="preserve">incluyendo</w:t>
      </w:r>
      <w:r>
        <w:rPr>
          <w:rFonts w:ascii="Arial" w:hAnsi="Arial"/>
          <w:sz w:val="26"/>
          <w:szCs w:val="26"/>
        </w:rPr>
        <w:t xml:space="preserve"> la</w:t>
      </w:r>
      <w:r>
        <w:rPr>
          <w:rFonts w:ascii="Arial" w:hAnsi="Arial"/>
          <w:sz w:val="26"/>
          <w:szCs w:val="26"/>
        </w:rPr>
        <w:t xml:space="preserve"> inscripción</w:t>
      </w:r>
      <w:r>
        <w:rPr>
          <w:rFonts w:ascii="Arial" w:hAnsi="Arial"/>
          <w:sz w:val="26"/>
          <w:szCs w:val="26"/>
        </w:rPr>
        <w:t xml:space="preserve"> con todos los datos </w:t>
      </w:r>
      <w:r>
        <w:rPr>
          <w:rFonts w:ascii="Arial" w:hAnsi="Arial"/>
          <w:sz w:val="26"/>
          <w:szCs w:val="26"/>
        </w:rPr>
        <w:t xml:space="preserve">solicitados</w:t>
      </w:r>
      <w:r>
        <w:rPr>
          <w:rFonts w:ascii="Arial" w:hAnsi="Arial"/>
          <w:sz w:val="26"/>
          <w:szCs w:val="26"/>
        </w:rPr>
        <w:t xml:space="preserve">.</w:t>
      </w: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</w:p>
    <w:p>
      <w:pPr>
        <w:pBdr/>
        <w:spacing/>
        <w:ind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</w:p>
    <w:p>
      <w:pPr>
        <w:pBdr/>
        <w:spacing/>
        <w:ind/>
        <w:jc w:val="both"/>
        <w:rPr>
          <w:rFonts w:hint="eastAsia"/>
        </w:rPr>
      </w:pPr>
      <w:r>
        <w:rPr>
          <w:rFonts w:ascii="Arial" w:hAnsi="Arial"/>
          <w:b/>
          <w:bCs/>
          <w:sz w:val="26"/>
          <w:szCs w:val="26"/>
          <w:u w:val="single"/>
        </w:rPr>
        <w:t xml:space="preserve">5. Plazos.</w:t>
      </w:r>
      <w:r>
        <w:rPr>
          <w:rFonts w:ascii="Arial" w:hAnsi="Arial"/>
          <w:sz w:val="26"/>
          <w:szCs w:val="26"/>
        </w:rPr>
        <w:t xml:space="preserve"> El plazo de presentación de obras se cerrará el próximo </w:t>
      </w:r>
      <w:r>
        <w:rPr>
          <w:rFonts w:ascii="Arial" w:hAnsi="Arial"/>
          <w:sz w:val="26"/>
          <w:szCs w:val="26"/>
        </w:rPr>
        <w:t xml:space="preserve">18 de abril</w:t>
      </w:r>
      <w:r>
        <w:rPr>
          <w:rFonts w:ascii="Arial" w:hAnsi="Arial"/>
          <w:sz w:val="26"/>
          <w:szCs w:val="26"/>
        </w:rPr>
        <w:t xml:space="preserve">, incluido. El jurado queda facultado para la ampliación de dicho plazo, si lo considerase necesario.</w:t>
      </w:r>
      <w:r>
        <w:rPr>
          <w:rFonts w:hint="eastAsia"/>
        </w:rPr>
      </w:r>
      <w:r>
        <w:rPr>
          <w:rFonts w:hint="eastAsia"/>
        </w:rPr>
      </w:r>
    </w:p>
    <w:p>
      <w:pPr>
        <w:pBdr/>
        <w:spacing/>
        <w:ind/>
        <w:jc w:val="both"/>
        <w:rPr>
          <w:rFonts w:hint="eastAsia"/>
        </w:rPr>
      </w:pPr>
      <w:r>
        <w:rPr>
          <w:rFonts w:hint="eastAsia"/>
        </w:rPr>
      </w:r>
      <w:r>
        <w:rPr>
          <w:rFonts w:hint="eastAsia"/>
        </w:rPr>
      </w:r>
      <w:r>
        <w:rPr>
          <w:rFonts w:hint="eastAsia"/>
        </w:rPr>
      </w:r>
    </w:p>
    <w:p>
      <w:pPr>
        <w:pBdr/>
        <w:spacing/>
        <w:ind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</w:p>
    <w:p>
      <w:pPr>
        <w:pBdr/>
        <w:spacing/>
        <w:ind/>
        <w:jc w:val="both"/>
        <w:rPr>
          <w:rFonts w:hint="eastAsia"/>
        </w:rPr>
      </w:pPr>
      <w:r>
        <w:rPr>
          <w:rFonts w:ascii="Arial" w:hAnsi="Arial"/>
          <w:b/>
          <w:bCs/>
          <w:sz w:val="26"/>
          <w:szCs w:val="26"/>
          <w:u w:val="single"/>
        </w:rPr>
        <w:t xml:space="preserve">6. Cesión de derechos.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Todas las personas participantes cederán los derechos relativos a la publicación en los medios de difusión de que dispone este ayuntamiento para la divulgación y promoción del certamen. Además, los escritores premiados ceden los derechos </w:t>
      </w:r>
      <w:r>
        <w:rPr>
          <w:rFonts w:ascii="Arial" w:hAnsi="Arial"/>
          <w:sz w:val="26"/>
          <w:szCs w:val="26"/>
        </w:rPr>
        <w:t xml:space="preserve">de autor de la obra al Ayuntamiento de Alhendín, tanto para su publicación como difusión en cualquier soporte, incluida su explotación comercial y ello en contraprestación directa como beneficiario del premio concedido y estipulado en el presente certamen.</w:t>
      </w:r>
      <w:r>
        <w:rPr>
          <w:rFonts w:hint="eastAsia"/>
        </w:rPr>
      </w:r>
      <w:r>
        <w:rPr>
          <w:rFonts w:hint="eastAsia"/>
        </w:rPr>
      </w:r>
    </w:p>
    <w:p>
      <w:pPr>
        <w:pBdr/>
        <w:spacing/>
        <w:ind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</w:p>
    <w:p>
      <w:pPr>
        <w:pBdr/>
        <w:spacing/>
        <w:ind/>
        <w:jc w:val="both"/>
        <w:rPr>
          <w:rFonts w:hint="eastAsia"/>
        </w:rPr>
      </w:pPr>
      <w:r>
        <w:rPr>
          <w:rFonts w:ascii="Arial" w:hAnsi="Arial"/>
          <w:sz w:val="26"/>
          <w:szCs w:val="26"/>
        </w:rPr>
        <w:t xml:space="preserve">Dado que uno de los objetivos primordiales de este premio es el fomento de </w:t>
      </w:r>
      <w:r>
        <w:rPr>
          <w:rFonts w:ascii="Arial" w:hAnsi="Arial"/>
          <w:sz w:val="26"/>
          <w:szCs w:val="26"/>
        </w:rPr>
        <w:t xml:space="preserve">la lectura, el concursante autoriza expresamente al Ayuntamiento de Alhendín a utilizar con fines de divulgación su nombre y su imagen como participante en el premio. Asimismo, los participantes premiados se comprometen a recibir el premio en acto público.</w:t>
      </w:r>
      <w:r>
        <w:rPr>
          <w:rFonts w:hint="eastAsia"/>
        </w:rPr>
      </w:r>
      <w:r>
        <w:rPr>
          <w:rFonts w:hint="eastAsia"/>
        </w:rPr>
      </w:r>
    </w:p>
    <w:p>
      <w:pPr>
        <w:pBdr/>
        <w:spacing/>
        <w:ind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</w:p>
    <w:p>
      <w:pPr>
        <w:pBdr/>
        <w:spacing/>
        <w:ind/>
        <w:jc w:val="both"/>
        <w:rPr>
          <w:rFonts w:hint="eastAsia"/>
        </w:rPr>
      </w:pPr>
      <w:r>
        <w:rPr>
          <w:rFonts w:ascii="Arial" w:hAnsi="Arial"/>
          <w:b/>
          <w:bCs/>
          <w:sz w:val="26"/>
          <w:szCs w:val="26"/>
          <w:u w:val="single"/>
        </w:rPr>
        <w:t xml:space="preserve">7. Acto de entrega de premios.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La entrega de premios</w:t>
      </w:r>
      <w:r>
        <w:rPr>
          <w:rFonts w:ascii="Arial" w:hAnsi="Arial"/>
          <w:sz w:val="26"/>
          <w:szCs w:val="26"/>
        </w:rPr>
        <w:t xml:space="preserve"> se realiz</w:t>
      </w:r>
      <w:r>
        <w:rPr>
          <w:rFonts w:ascii="Arial" w:hAnsi="Arial"/>
          <w:sz w:val="26"/>
          <w:szCs w:val="26"/>
        </w:rPr>
        <w:t xml:space="preserve">ará</w:t>
      </w:r>
      <w:r>
        <w:rPr>
          <w:rFonts w:ascii="Arial" w:hAnsi="Arial"/>
          <w:sz w:val="26"/>
          <w:szCs w:val="26"/>
        </w:rPr>
        <w:t xml:space="preserve"> en el Salón de Plenos del Ayuntamiento Alhendín, de forma presencial, el próximo</w:t>
      </w:r>
      <w:r>
        <w:rPr>
          <w:rFonts w:ascii="Arial" w:hAnsi="Arial"/>
          <w:color w:val="auto"/>
          <w:sz w:val="26"/>
          <w:szCs w:val="26"/>
        </w:rPr>
        <w:t xml:space="preserve"> </w:t>
      </w:r>
      <w:r>
        <w:rPr>
          <w:rFonts w:ascii="Arial" w:hAnsi="Arial"/>
          <w:color w:val="auto"/>
          <w:sz w:val="26"/>
          <w:szCs w:val="26"/>
        </w:rPr>
        <w:t xml:space="preserve">28 de abril</w:t>
      </w:r>
      <w:r>
        <w:rPr>
          <w:rFonts w:ascii="Arial" w:hAnsi="Arial"/>
          <w:sz w:val="26"/>
          <w:szCs w:val="26"/>
        </w:rPr>
        <w:t xml:space="preserve"> de 202</w:t>
      </w:r>
      <w:r>
        <w:rPr>
          <w:rFonts w:ascii="Arial" w:hAnsi="Arial"/>
          <w:sz w:val="26"/>
          <w:szCs w:val="26"/>
        </w:rPr>
        <w:t xml:space="preserve">5, a las </w:t>
      </w:r>
      <w:r>
        <w:rPr>
          <w:rFonts w:ascii="Arial" w:hAnsi="Arial"/>
          <w:color w:val="auto"/>
          <w:sz w:val="26"/>
          <w:szCs w:val="26"/>
        </w:rPr>
        <w:t xml:space="preserve">18:00 horas</w:t>
      </w:r>
      <w:r>
        <w:rPr>
          <w:rFonts w:ascii="Arial" w:hAnsi="Arial"/>
          <w:sz w:val="26"/>
          <w:szCs w:val="26"/>
        </w:rPr>
        <w:t xml:space="preserve">. Dicho acto podrá ser modificado por decisión unánime del jurado.</w:t>
      </w:r>
      <w:r>
        <w:rPr>
          <w:rFonts w:hint="eastAsia"/>
        </w:rPr>
      </w:r>
      <w:r>
        <w:rPr>
          <w:rFonts w:hint="eastAsia"/>
        </w:rPr>
      </w:r>
    </w:p>
    <w:p>
      <w:pPr>
        <w:pBdr/>
        <w:spacing/>
        <w:ind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</w:p>
    <w:p>
      <w:pPr>
        <w:pBdr/>
        <w:spacing/>
        <w:ind/>
        <w:jc w:val="both"/>
        <w:rPr>
          <w:rFonts w:hint="eastAsia"/>
        </w:rPr>
      </w:pPr>
      <w:r>
        <w:rPr>
          <w:rFonts w:ascii="Arial" w:hAnsi="Arial"/>
          <w:sz w:val="26"/>
          <w:szCs w:val="26"/>
        </w:rPr>
        <w:t xml:space="preserve">Los ganadores y una selección de los inscritos serán invitados a la lectura de sus poesías.</w:t>
      </w:r>
      <w:r>
        <w:rPr>
          <w:rFonts w:hint="eastAsia"/>
        </w:rPr>
      </w:r>
      <w:r>
        <w:rPr>
          <w:rFonts w:hint="eastAsia"/>
        </w:rPr>
      </w:r>
    </w:p>
    <w:p>
      <w:pPr>
        <w:pBdr/>
        <w:spacing/>
        <w:ind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</w:p>
    <w:p>
      <w:pPr>
        <w:pBdr/>
        <w:spacing/>
        <w:ind/>
        <w:jc w:val="both"/>
        <w:rPr>
          <w:rFonts w:hint="eastAsia"/>
        </w:rPr>
      </w:pPr>
      <w:r>
        <w:rPr>
          <w:rFonts w:ascii="Arial" w:hAnsi="Arial"/>
          <w:b/>
          <w:bCs/>
          <w:sz w:val="26"/>
          <w:szCs w:val="26"/>
          <w:u w:val="single"/>
        </w:rPr>
        <w:t xml:space="preserve">8. Premios. </w:t>
      </w:r>
      <w:r>
        <w:rPr>
          <w:rFonts w:ascii="Arial" w:hAnsi="Arial"/>
          <w:sz w:val="26"/>
          <w:szCs w:val="26"/>
        </w:rPr>
        <w:t xml:space="preserve">Los premios, en sus diferentes categorías, serán:</w:t>
      </w:r>
      <w:r>
        <w:rPr>
          <w:rFonts w:hint="eastAsia"/>
        </w:rPr>
      </w:r>
      <w:r>
        <w:rPr>
          <w:rFonts w:hint="eastAsia"/>
        </w:rPr>
      </w:r>
    </w:p>
    <w:p>
      <w:pPr>
        <w:pBdr/>
        <w:spacing/>
        <w:ind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</w:p>
    <w:p>
      <w:pPr>
        <w:pBdr/>
        <w:spacing/>
        <w:ind/>
        <w:jc w:val="both"/>
        <w:rPr>
          <w:rFonts w:hint="eastAsia"/>
          <w:b/>
          <w:bCs/>
          <w:color w:val="auto"/>
        </w:rPr>
      </w:pPr>
      <w:r>
        <w:rPr>
          <w:rFonts w:ascii="Arial" w:hAnsi="Arial"/>
          <w:b/>
          <w:bCs/>
          <w:color w:val="auto"/>
          <w:sz w:val="26"/>
          <w:szCs w:val="26"/>
        </w:rPr>
        <w:t xml:space="preserve">- Modalidad A y B: Libro y material escolar valorado en 30 euros.</w:t>
      </w:r>
      <w:r>
        <w:rPr>
          <w:rFonts w:hint="eastAsia"/>
          <w:b/>
          <w:bCs/>
          <w:color w:val="auto"/>
        </w:rPr>
      </w:r>
      <w:r>
        <w:rPr>
          <w:rFonts w:hint="eastAsia"/>
          <w:b/>
          <w:bCs/>
          <w:color w:val="auto"/>
        </w:rPr>
      </w:r>
    </w:p>
    <w:p>
      <w:pPr>
        <w:pBdr/>
        <w:spacing/>
        <w:ind/>
        <w:jc w:val="both"/>
        <w:rPr>
          <w:rFonts w:hint="eastAsia"/>
          <w:b/>
          <w:bCs/>
          <w:color w:val="auto"/>
        </w:rPr>
      </w:pPr>
      <w:r>
        <w:rPr>
          <w:rFonts w:ascii="Arial" w:hAnsi="Arial"/>
          <w:b/>
          <w:bCs/>
          <w:color w:val="auto"/>
          <w:sz w:val="26"/>
          <w:szCs w:val="26"/>
        </w:rPr>
        <w:t xml:space="preserve">- Modalidad C: Libro y 1</w:t>
      </w:r>
      <w:r>
        <w:rPr>
          <w:rFonts w:ascii="Arial" w:hAnsi="Arial"/>
          <w:b/>
          <w:bCs/>
          <w:color w:val="auto"/>
          <w:sz w:val="26"/>
          <w:szCs w:val="26"/>
        </w:rPr>
        <w:t xml:space="preserve">0</w:t>
      </w:r>
      <w:r>
        <w:rPr>
          <w:rFonts w:ascii="Arial" w:hAnsi="Arial"/>
          <w:b/>
          <w:bCs/>
          <w:color w:val="auto"/>
          <w:sz w:val="26"/>
          <w:szCs w:val="26"/>
        </w:rPr>
        <w:t xml:space="preserve">0 euros.</w:t>
      </w:r>
      <w:r>
        <w:rPr>
          <w:rFonts w:hint="eastAsia"/>
          <w:b/>
          <w:bCs/>
          <w:color w:val="auto"/>
        </w:rPr>
      </w:r>
      <w:r>
        <w:rPr>
          <w:rFonts w:hint="eastAsia"/>
          <w:b/>
          <w:bCs/>
          <w:color w:val="auto"/>
        </w:rPr>
      </w:r>
    </w:p>
    <w:p>
      <w:pPr>
        <w:pBdr/>
        <w:spacing/>
        <w:ind/>
        <w:jc w:val="both"/>
        <w:rPr>
          <w:rFonts w:hint="eastAsia"/>
          <w:b/>
          <w:bCs/>
          <w:color w:val="auto"/>
        </w:rPr>
      </w:pPr>
      <w:r>
        <w:rPr>
          <w:rFonts w:ascii="Arial" w:hAnsi="Arial"/>
          <w:b/>
          <w:bCs/>
          <w:color w:val="auto"/>
          <w:sz w:val="26"/>
          <w:szCs w:val="26"/>
        </w:rPr>
        <w:t xml:space="preserve">- Modalidad D: Libro y </w:t>
      </w:r>
      <w:r>
        <w:rPr>
          <w:rFonts w:ascii="Arial" w:hAnsi="Arial"/>
          <w:b/>
          <w:bCs/>
          <w:color w:val="auto"/>
          <w:sz w:val="26"/>
          <w:szCs w:val="26"/>
        </w:rPr>
        <w:t xml:space="preserve">20</w:t>
      </w:r>
      <w:r>
        <w:rPr>
          <w:rFonts w:ascii="Arial" w:hAnsi="Arial"/>
          <w:b/>
          <w:bCs/>
          <w:color w:val="auto"/>
          <w:sz w:val="26"/>
          <w:szCs w:val="26"/>
        </w:rPr>
        <w:t xml:space="preserve">0 euros.</w:t>
      </w:r>
      <w:r>
        <w:rPr>
          <w:rFonts w:hint="eastAsia"/>
          <w:b/>
          <w:bCs/>
          <w:color w:val="auto"/>
        </w:rPr>
      </w:r>
      <w:r>
        <w:rPr>
          <w:rFonts w:hint="eastAsia"/>
          <w:b/>
          <w:bCs/>
          <w:color w:val="auto"/>
        </w:rPr>
      </w:r>
    </w:p>
    <w:p>
      <w:pPr>
        <w:pBdr/>
        <w:spacing/>
        <w:ind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</w:p>
    <w:p>
      <w:pPr>
        <w:pBdr/>
        <w:spacing/>
        <w:ind/>
        <w:jc w:val="both"/>
        <w:rPr>
          <w:rFonts w:hint="eastAsia"/>
        </w:rPr>
      </w:pPr>
      <w:r>
        <w:rPr>
          <w:rFonts w:ascii="Arial" w:hAnsi="Arial"/>
          <w:b/>
          <w:bCs/>
          <w:sz w:val="26"/>
          <w:szCs w:val="26"/>
          <w:u w:val="single"/>
        </w:rPr>
        <w:t xml:space="preserve">9. Jurado.</w:t>
      </w:r>
      <w:r>
        <w:rPr>
          <w:rFonts w:ascii="Arial" w:hAnsi="Arial"/>
          <w:sz w:val="26"/>
          <w:szCs w:val="26"/>
        </w:rPr>
        <w:t xml:space="preserve"> La composición del jurado será por designación de la Concejalía de Cultur</w:t>
      </w:r>
      <w:r>
        <w:rPr>
          <w:rFonts w:ascii="Arial" w:hAnsi="Arial"/>
          <w:sz w:val="26"/>
          <w:szCs w:val="26"/>
        </w:rPr>
        <w:t xml:space="preserve">a de este ayuntamiento, entre personas relacionadas con el mundo de las letras y su fallo será inapelable. El jurado, que podrá hacer una preselección de obras para su pase a la fase final del certamen, se reunirá, fallará y comunicará su resultado el día </w:t>
      </w:r>
      <w:r>
        <w:rPr>
          <w:rFonts w:ascii="Arial" w:hAnsi="Arial"/>
          <w:color w:val="auto"/>
          <w:sz w:val="26"/>
          <w:szCs w:val="26"/>
        </w:rPr>
        <w:t xml:space="preserve">24 de abril</w:t>
      </w:r>
      <w:r>
        <w:rPr>
          <w:rFonts w:ascii="Arial" w:hAnsi="Arial"/>
          <w:color w:val="auto"/>
          <w:sz w:val="26"/>
          <w:szCs w:val="26"/>
        </w:rPr>
        <w:t xml:space="preserve"> de 202</w:t>
      </w:r>
      <w:r>
        <w:rPr>
          <w:rFonts w:ascii="Arial" w:hAnsi="Arial"/>
          <w:sz w:val="26"/>
          <w:szCs w:val="26"/>
        </w:rPr>
        <w:t xml:space="preserve">5. Asimismo, para el caso de que el jurado declarase desierto el premio en alguna de las modalidades, éste podrá incluirse en las modalidades restantes.</w:t>
      </w:r>
      <w:r>
        <w:rPr>
          <w:rFonts w:hint="eastAsia"/>
        </w:rPr>
      </w:r>
      <w:r>
        <w:rPr>
          <w:rFonts w:hint="eastAsia"/>
        </w:rPr>
      </w:r>
    </w:p>
    <w:p>
      <w:pPr>
        <w:pBdr/>
        <w:spacing/>
        <w:ind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</w:p>
    <w:p>
      <w:pPr>
        <w:pBdr/>
        <w:spacing/>
        <w:ind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</w:p>
    <w:p>
      <w:pPr>
        <w:pBdr/>
        <w:spacing/>
        <w:ind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</w:p>
    <w:p>
      <w:pPr>
        <w:pBdr/>
        <w:spacing/>
        <w:ind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</w:p>
    <w:p>
      <w:pPr>
        <w:pBdr/>
        <w:spacing/>
        <w:ind/>
        <w:jc w:val="center"/>
        <w:rPr>
          <w:rFonts w:hint="eastAsia"/>
          <w:b/>
          <w:bCs/>
          <w:sz w:val="36"/>
          <w:szCs w:val="36"/>
          <w:u w:val="single"/>
        </w:rPr>
      </w:pPr>
      <w:r>
        <w:rPr>
          <w:rFonts w:ascii="Arial" w:hAnsi="Arial"/>
          <w:b/>
          <w:bCs/>
          <w:sz w:val="36"/>
          <w:szCs w:val="36"/>
          <w:u w:val="single"/>
        </w:rPr>
        <w:t xml:space="preserve">APÉNDICE</w:t>
      </w:r>
      <w:r>
        <w:rPr>
          <w:rFonts w:hint="eastAsia"/>
          <w:b/>
          <w:bCs/>
          <w:sz w:val="36"/>
          <w:szCs w:val="36"/>
          <w:u w:val="single"/>
        </w:rPr>
      </w:r>
      <w:r>
        <w:rPr>
          <w:rFonts w:hint="eastAsia"/>
          <w:b/>
          <w:bCs/>
          <w:sz w:val="36"/>
          <w:szCs w:val="36"/>
          <w:u w:val="single"/>
        </w:rPr>
      </w:r>
    </w:p>
    <w:p>
      <w:pPr>
        <w:pBdr/>
        <w:spacing/>
        <w:ind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</w:p>
    <w:p>
      <w:pPr>
        <w:pBdr/>
        <w:spacing/>
        <w:ind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</w:p>
    <w:p>
      <w:pPr>
        <w:pBdr/>
        <w:spacing/>
        <w:ind/>
        <w:jc w:val="both"/>
        <w:rPr>
          <w:rFonts w:hint="eastAsia"/>
        </w:rPr>
      </w:pPr>
      <w:r>
        <w:rPr>
          <w:rFonts w:ascii="Arial" w:hAnsi="Arial"/>
          <w:sz w:val="26"/>
          <w:szCs w:val="26"/>
        </w:rPr>
        <w:t xml:space="preserve">Declaración de autoría y solicitud de inscripción. Para copiar, rellenar y adjuntar</w:t>
      </w:r>
      <w:r>
        <w:rPr>
          <w:rFonts w:ascii="Arial" w:hAnsi="Arial"/>
          <w:sz w:val="26"/>
          <w:szCs w:val="26"/>
        </w:rPr>
        <w:t xml:space="preserve">.</w:t>
      </w:r>
      <w:r>
        <w:rPr>
          <w:rFonts w:hint="eastAsia"/>
        </w:rPr>
      </w:r>
      <w:r>
        <w:rPr>
          <w:rFonts w:hint="eastAsia"/>
        </w:rPr>
      </w:r>
    </w:p>
    <w:p>
      <w:pPr>
        <w:pBdr/>
        <w:spacing/>
        <w:ind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</w:p>
    <w:p>
      <w:pPr>
        <w:pBdr/>
        <w:spacing/>
        <w:ind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</w:p>
    <w:p>
      <w:pPr>
        <w:pBdr/>
        <w:spacing/>
        <w:ind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</w:p>
    <w:p>
      <w:pPr>
        <w:pBdr/>
        <w:spacing/>
        <w:ind/>
        <w:jc w:val="both"/>
        <w:rPr>
          <w:rFonts w:hint="eastAsia"/>
        </w:rPr>
      </w:pPr>
      <w:r>
        <w:rPr>
          <w:rFonts w:ascii="Arial" w:hAnsi="Arial"/>
          <w:sz w:val="26"/>
          <w:szCs w:val="26"/>
        </w:rPr>
        <w:t xml:space="preserve">Yo, (nombre y apellidos), con DNI n.º (XXXXXX) y domicilio en C/ (dirección postal), n.º (XX) de la localidad de (localidad), provincia de (provincia), con número de cuenta bancaria (XXXXX</w:t>
      </w:r>
      <w:r>
        <w:rPr>
          <w:rFonts w:ascii="Arial" w:hAnsi="Arial"/>
          <w:sz w:val="26"/>
          <w:szCs w:val="26"/>
        </w:rPr>
        <w:t xml:space="preserve">), presentar</w:t>
      </w:r>
      <w:r>
        <w:rPr>
          <w:rFonts w:ascii="Arial" w:hAnsi="Arial"/>
          <w:sz w:val="26"/>
          <w:szCs w:val="26"/>
        </w:rPr>
        <w:t xml:space="preserve"> certificado de cuenta bancaria del inscrito, en caso de ser menor de edad indicar el representante legal, nº de DNI y certificado bancario.</w:t>
      </w:r>
      <w:r>
        <w:rPr>
          <w:rFonts w:hint="eastAsia"/>
        </w:rPr>
      </w:r>
      <w:r>
        <w:rPr>
          <w:rFonts w:hint="eastAsia"/>
        </w:rPr>
      </w:r>
    </w:p>
    <w:p>
      <w:pPr>
        <w:pBdr/>
        <w:spacing/>
        <w:ind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</w:p>
    <w:p>
      <w:pPr>
        <w:pBdr/>
        <w:spacing/>
        <w:ind/>
        <w:jc w:val="both"/>
        <w:rPr>
          <w:rFonts w:hint="eastAsia"/>
        </w:rPr>
      </w:pPr>
      <w:r>
        <w:rPr>
          <w:rFonts w:ascii="Arial" w:hAnsi="Arial"/>
          <w:sz w:val="26"/>
          <w:szCs w:val="26"/>
        </w:rPr>
        <w:t xml:space="preserve">Solicito participar en la modalidad (X) del V</w:t>
      </w:r>
      <w:r>
        <w:rPr>
          <w:rFonts w:ascii="Arial" w:hAnsi="Arial"/>
          <w:sz w:val="26"/>
          <w:szCs w:val="26"/>
        </w:rPr>
        <w:t xml:space="preserve">II</w:t>
      </w:r>
      <w:r>
        <w:rPr>
          <w:rFonts w:ascii="Arial" w:hAnsi="Arial"/>
          <w:sz w:val="26"/>
          <w:szCs w:val="26"/>
        </w:rPr>
        <w:t xml:space="preserve"> CERTAMEN DE POESÍA ‘MERCEDES GARCÍA</w:t>
      </w:r>
      <w:r>
        <w:rPr>
          <w:rFonts w:ascii="Arial" w:hAnsi="Arial"/>
          <w:sz w:val="26"/>
          <w:szCs w:val="26"/>
        </w:rPr>
        <w:t xml:space="preserve">’ y</w:t>
      </w:r>
      <w:r>
        <w:rPr>
          <w:rFonts w:hint="eastAsia"/>
        </w:rPr>
      </w:r>
      <w:r>
        <w:rPr>
          <w:rFonts w:hint="eastAsia"/>
        </w:rPr>
      </w:r>
    </w:p>
    <w:p>
      <w:pPr>
        <w:pBdr/>
        <w:spacing/>
        <w:ind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</w:p>
    <w:p>
      <w:pPr>
        <w:pBdr/>
        <w:spacing/>
        <w:ind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</w:p>
    <w:p>
      <w:pPr>
        <w:pBdr/>
        <w:spacing/>
        <w:ind/>
        <w:jc w:val="both"/>
        <w:rPr>
          <w:rFonts w:hint="eastAsia"/>
        </w:rPr>
      </w:pPr>
      <w:r>
        <w:rPr>
          <w:rFonts w:ascii="Arial" w:hAnsi="Arial"/>
          <w:sz w:val="26"/>
          <w:szCs w:val="26"/>
        </w:rPr>
        <w:t xml:space="preserve">DECLARO:</w:t>
      </w:r>
      <w:r>
        <w:rPr>
          <w:rFonts w:hint="eastAsia"/>
        </w:rPr>
      </w:r>
      <w:r>
        <w:rPr>
          <w:rFonts w:hint="eastAsia"/>
        </w:rPr>
      </w:r>
    </w:p>
    <w:p>
      <w:pPr>
        <w:pBdr/>
        <w:spacing/>
        <w:ind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</w:p>
    <w:p>
      <w:pPr>
        <w:pBdr/>
        <w:spacing/>
        <w:ind/>
        <w:jc w:val="both"/>
        <w:rPr>
          <w:rFonts w:hint="eastAsia"/>
        </w:rPr>
      </w:pPr>
      <w:r>
        <w:rPr>
          <w:rFonts w:ascii="Arial" w:hAnsi="Arial"/>
          <w:sz w:val="26"/>
          <w:szCs w:val="26"/>
        </w:rPr>
        <w:t xml:space="preserve">Que la obra titulada (título) que presento al V</w:t>
      </w:r>
      <w:r>
        <w:rPr>
          <w:rFonts w:ascii="Arial" w:hAnsi="Arial"/>
          <w:sz w:val="26"/>
          <w:szCs w:val="26"/>
        </w:rPr>
        <w:t xml:space="preserve">II</w:t>
      </w:r>
      <w:r>
        <w:rPr>
          <w:rFonts w:ascii="Arial" w:hAnsi="Arial"/>
          <w:sz w:val="26"/>
          <w:szCs w:val="26"/>
        </w:rPr>
        <w:t xml:space="preserve"> Certamen de Poesía ‘Mercedes García’ es de mi autoría y garantizo que la obra no está pendiente </w:t>
      </w:r>
      <w:r>
        <w:rPr>
          <w:rFonts w:ascii="Arial" w:hAnsi="Arial"/>
          <w:sz w:val="26"/>
          <w:szCs w:val="26"/>
        </w:rPr>
        <w:t xml:space="preserve">del fallo de ningún otro concurso y que como autor tengo la libre disposición de todos los derechos de explotación sobre la obra, en cualquier forma y en sus diferentes modalidades. Del mismo modo, acepto la totalidad de las bases que rigen dicho certamen.</w:t>
      </w:r>
      <w:r>
        <w:rPr>
          <w:rFonts w:hint="eastAsia"/>
        </w:rPr>
      </w:r>
      <w:r>
        <w:rPr>
          <w:rFonts w:hint="eastAsia"/>
        </w:rPr>
      </w:r>
    </w:p>
    <w:p>
      <w:pPr>
        <w:pBdr/>
        <w:spacing/>
        <w:ind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</w:p>
    <w:p>
      <w:pPr>
        <w:pBdr/>
        <w:spacing/>
        <w:ind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  <w:r>
        <w:rPr>
          <w:rFonts w:ascii="Arial" w:hAnsi="Arial"/>
          <w:sz w:val="26"/>
          <w:szCs w:val="26"/>
        </w:rPr>
      </w:r>
    </w:p>
    <w:p>
      <w:pPr>
        <w:pBdr/>
        <w:spacing/>
        <w:ind/>
        <w:jc w:val="both"/>
        <w:rPr>
          <w:rFonts w:hint="eastAsia"/>
        </w:rPr>
      </w:pPr>
      <w:r>
        <w:rPr>
          <w:rFonts w:ascii="Arial" w:hAnsi="Arial"/>
          <w:sz w:val="26"/>
          <w:szCs w:val="26"/>
        </w:rPr>
        <w:t xml:space="preserve">Firmado:</w:t>
      </w:r>
      <w:r>
        <w:rPr>
          <w:rFonts w:hint="eastAsia"/>
        </w:rPr>
      </w:r>
      <w:r>
        <w:rPr>
          <w:rFonts w:hint="eastAsia"/>
        </w:rPr>
      </w:r>
    </w:p>
    <w:sectPr>
      <w:footnotePr/>
      <w:endnotePr/>
      <w:type w:val="nextPage"/>
      <w:pgSz w:h="16838" w:orient="portrait" w:w="11906"/>
      <w:pgMar w:top="1134" w:right="1134" w:bottom="1134" w:left="1134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NSimSun">
    <w:panose1 w:val="02000506000000020000"/>
  </w:font>
  <w:font w:name="Mangal">
    <w:panose1 w:val="02040503050406030204"/>
  </w:font>
  <w:font w:name="Microsoft YaHei">
    <w:panose1 w:val="020B0603020203020204"/>
  </w:font>
  <w:font w:name="Liberation Sans"/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Mangal"/>
        <w:szCs w:val="24"/>
        <w:lang w:val="es-ES" w:eastAsia="zh-CN" w:bidi="hi-I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Table Grid Light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1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2"/>
    <w:basedOn w:val="88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1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2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3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4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5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6"/>
    <w:basedOn w:val="88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1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2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3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4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5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6"/>
    <w:basedOn w:val="88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1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2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3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4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5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6"/>
    <w:basedOn w:val="88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3">
    <w:name w:val="Heading 1"/>
    <w:basedOn w:val="880"/>
    <w:next w:val="880"/>
    <w:link w:val="83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4">
    <w:name w:val="Heading 2"/>
    <w:basedOn w:val="880"/>
    <w:next w:val="880"/>
    <w:link w:val="83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5">
    <w:name w:val="Heading 3"/>
    <w:basedOn w:val="880"/>
    <w:next w:val="880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6">
    <w:name w:val="Heading 4"/>
    <w:basedOn w:val="880"/>
    <w:next w:val="880"/>
    <w:link w:val="83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7">
    <w:name w:val="Heading 5"/>
    <w:basedOn w:val="880"/>
    <w:next w:val="880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8">
    <w:name w:val="Heading 6"/>
    <w:basedOn w:val="880"/>
    <w:next w:val="880"/>
    <w:link w:val="83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9">
    <w:name w:val="Heading 7"/>
    <w:basedOn w:val="880"/>
    <w:next w:val="880"/>
    <w:link w:val="83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0">
    <w:name w:val="Heading 8"/>
    <w:basedOn w:val="880"/>
    <w:next w:val="880"/>
    <w:link w:val="83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1">
    <w:name w:val="Heading 9"/>
    <w:basedOn w:val="880"/>
    <w:next w:val="880"/>
    <w:link w:val="84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2">
    <w:name w:val="Heading 1 Char"/>
    <w:basedOn w:val="881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3">
    <w:name w:val="Heading 2 Char"/>
    <w:basedOn w:val="881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4">
    <w:name w:val="Heading 3 Char"/>
    <w:basedOn w:val="881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5">
    <w:name w:val="Heading 4 Char"/>
    <w:basedOn w:val="881"/>
    <w:link w:val="8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6">
    <w:name w:val="Heading 5 Char"/>
    <w:basedOn w:val="881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7">
    <w:name w:val="Heading 6 Char"/>
    <w:basedOn w:val="881"/>
    <w:link w:val="8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8">
    <w:name w:val="Heading 7 Char"/>
    <w:basedOn w:val="881"/>
    <w:link w:val="8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9">
    <w:name w:val="Heading 8 Char"/>
    <w:basedOn w:val="881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0">
    <w:name w:val="Heading 9 Char"/>
    <w:basedOn w:val="881"/>
    <w:link w:val="8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1">
    <w:name w:val="Title Char"/>
    <w:basedOn w:val="881"/>
    <w:link w:val="88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2">
    <w:name w:val="Subtitle"/>
    <w:basedOn w:val="880"/>
    <w:next w:val="880"/>
    <w:link w:val="84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3">
    <w:name w:val="Subtitle Char"/>
    <w:basedOn w:val="881"/>
    <w:link w:val="84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4">
    <w:name w:val="Quote"/>
    <w:basedOn w:val="880"/>
    <w:next w:val="880"/>
    <w:link w:val="84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5">
    <w:name w:val="Quote Char"/>
    <w:basedOn w:val="881"/>
    <w:link w:val="84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6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47">
    <w:name w:val="Intense Emphasis"/>
    <w:basedOn w:val="88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8">
    <w:name w:val="Intense Quote"/>
    <w:basedOn w:val="880"/>
    <w:next w:val="880"/>
    <w:link w:val="84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9">
    <w:name w:val="Intense Quote Char"/>
    <w:basedOn w:val="881"/>
    <w:link w:val="84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0">
    <w:name w:val="Intense Reference"/>
    <w:basedOn w:val="88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1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52">
    <w:name w:val="Subtle Emphasis"/>
    <w:basedOn w:val="88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Emphasis"/>
    <w:basedOn w:val="881"/>
    <w:uiPriority w:val="20"/>
    <w:qFormat/>
    <w:pPr>
      <w:pBdr/>
      <w:spacing/>
      <w:ind/>
    </w:pPr>
    <w:rPr>
      <w:i/>
      <w:iCs/>
    </w:rPr>
  </w:style>
  <w:style w:type="character" w:styleId="854">
    <w:name w:val="Strong"/>
    <w:basedOn w:val="881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basedOn w:val="88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6">
    <w:name w:val="Book Title"/>
    <w:basedOn w:val="88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880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8">
    <w:name w:val="Header Char"/>
    <w:basedOn w:val="881"/>
    <w:link w:val="857"/>
    <w:uiPriority w:val="99"/>
    <w:pPr>
      <w:pBdr/>
      <w:spacing/>
      <w:ind/>
    </w:pPr>
  </w:style>
  <w:style w:type="paragraph" w:styleId="859">
    <w:name w:val="Footer"/>
    <w:basedOn w:val="880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Footer Char"/>
    <w:basedOn w:val="881"/>
    <w:link w:val="859"/>
    <w:uiPriority w:val="99"/>
    <w:pPr>
      <w:pBdr/>
      <w:spacing/>
      <w:ind/>
    </w:pPr>
  </w:style>
  <w:style w:type="paragraph" w:styleId="861">
    <w:name w:val="footnote text"/>
    <w:basedOn w:val="880"/>
    <w:link w:val="86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2">
    <w:name w:val="Footnote Text Char"/>
    <w:basedOn w:val="881"/>
    <w:link w:val="861"/>
    <w:uiPriority w:val="99"/>
    <w:semiHidden/>
    <w:pPr>
      <w:pBdr/>
      <w:spacing/>
      <w:ind/>
    </w:pPr>
    <w:rPr>
      <w:sz w:val="20"/>
      <w:szCs w:val="20"/>
    </w:rPr>
  </w:style>
  <w:style w:type="character" w:styleId="863">
    <w:name w:val="footnote reference"/>
    <w:basedOn w:val="881"/>
    <w:uiPriority w:val="99"/>
    <w:semiHidden/>
    <w:unhideWhenUsed/>
    <w:pPr>
      <w:pBdr/>
      <w:spacing/>
      <w:ind/>
    </w:pPr>
    <w:rPr>
      <w:vertAlign w:val="superscript"/>
    </w:rPr>
  </w:style>
  <w:style w:type="paragraph" w:styleId="864">
    <w:name w:val="endnote text"/>
    <w:basedOn w:val="880"/>
    <w:link w:val="86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5">
    <w:name w:val="Endnote Text Char"/>
    <w:basedOn w:val="881"/>
    <w:link w:val="864"/>
    <w:uiPriority w:val="99"/>
    <w:semiHidden/>
    <w:pPr>
      <w:pBdr/>
      <w:spacing/>
      <w:ind/>
    </w:pPr>
    <w:rPr>
      <w:sz w:val="20"/>
      <w:szCs w:val="20"/>
    </w:rPr>
  </w:style>
  <w:style w:type="character" w:styleId="866">
    <w:name w:val="endnote reference"/>
    <w:basedOn w:val="881"/>
    <w:uiPriority w:val="99"/>
    <w:semiHidden/>
    <w:unhideWhenUsed/>
    <w:pPr>
      <w:pBdr/>
      <w:spacing/>
      <w:ind/>
    </w:pPr>
    <w:rPr>
      <w:vertAlign w:val="superscript"/>
    </w:rPr>
  </w:style>
  <w:style w:type="character" w:styleId="867">
    <w:name w:val="Hyperlink"/>
    <w:basedOn w:val="88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8">
    <w:name w:val="FollowedHyperlink"/>
    <w:basedOn w:val="88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9">
    <w:name w:val="toc 1"/>
    <w:basedOn w:val="880"/>
    <w:next w:val="880"/>
    <w:uiPriority w:val="39"/>
    <w:unhideWhenUsed/>
    <w:pPr>
      <w:pBdr/>
      <w:spacing w:after="100"/>
      <w:ind/>
    </w:pPr>
  </w:style>
  <w:style w:type="paragraph" w:styleId="870">
    <w:name w:val="toc 2"/>
    <w:basedOn w:val="880"/>
    <w:next w:val="880"/>
    <w:uiPriority w:val="39"/>
    <w:unhideWhenUsed/>
    <w:pPr>
      <w:pBdr/>
      <w:spacing w:after="100"/>
      <w:ind w:left="220"/>
    </w:pPr>
  </w:style>
  <w:style w:type="paragraph" w:styleId="871">
    <w:name w:val="toc 3"/>
    <w:basedOn w:val="880"/>
    <w:next w:val="880"/>
    <w:uiPriority w:val="39"/>
    <w:unhideWhenUsed/>
    <w:pPr>
      <w:pBdr/>
      <w:spacing w:after="100"/>
      <w:ind w:left="440"/>
    </w:pPr>
  </w:style>
  <w:style w:type="paragraph" w:styleId="872">
    <w:name w:val="toc 4"/>
    <w:basedOn w:val="880"/>
    <w:next w:val="880"/>
    <w:uiPriority w:val="39"/>
    <w:unhideWhenUsed/>
    <w:pPr>
      <w:pBdr/>
      <w:spacing w:after="100"/>
      <w:ind w:left="660"/>
    </w:pPr>
  </w:style>
  <w:style w:type="paragraph" w:styleId="873">
    <w:name w:val="toc 5"/>
    <w:basedOn w:val="880"/>
    <w:next w:val="880"/>
    <w:uiPriority w:val="39"/>
    <w:unhideWhenUsed/>
    <w:pPr>
      <w:pBdr/>
      <w:spacing w:after="100"/>
      <w:ind w:left="880"/>
    </w:pPr>
  </w:style>
  <w:style w:type="paragraph" w:styleId="874">
    <w:name w:val="toc 6"/>
    <w:basedOn w:val="880"/>
    <w:next w:val="880"/>
    <w:uiPriority w:val="39"/>
    <w:unhideWhenUsed/>
    <w:pPr>
      <w:pBdr/>
      <w:spacing w:after="100"/>
      <w:ind w:left="1100"/>
    </w:pPr>
  </w:style>
  <w:style w:type="paragraph" w:styleId="875">
    <w:name w:val="toc 7"/>
    <w:basedOn w:val="880"/>
    <w:next w:val="880"/>
    <w:uiPriority w:val="39"/>
    <w:unhideWhenUsed/>
    <w:pPr>
      <w:pBdr/>
      <w:spacing w:after="100"/>
      <w:ind w:left="1320"/>
    </w:pPr>
  </w:style>
  <w:style w:type="paragraph" w:styleId="876">
    <w:name w:val="toc 8"/>
    <w:basedOn w:val="880"/>
    <w:next w:val="880"/>
    <w:uiPriority w:val="39"/>
    <w:unhideWhenUsed/>
    <w:pPr>
      <w:pBdr/>
      <w:spacing w:after="100"/>
      <w:ind w:left="1540"/>
    </w:pPr>
  </w:style>
  <w:style w:type="paragraph" w:styleId="877">
    <w:name w:val="toc 9"/>
    <w:basedOn w:val="880"/>
    <w:next w:val="880"/>
    <w:uiPriority w:val="39"/>
    <w:unhideWhenUsed/>
    <w:pPr>
      <w:pBdr/>
      <w:spacing w:after="100"/>
      <w:ind w:left="1760"/>
    </w:p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qFormat/>
    <w:pPr>
      <w:pBdr/>
      <w:spacing/>
      <w:ind/>
    </w:pPr>
    <w:rPr>
      <w:color w:val="00000a"/>
      <w:sz w:val="24"/>
    </w:rPr>
  </w:style>
  <w:style w:type="character" w:styleId="881" w:default="1">
    <w:name w:val="Default Paragraph Font"/>
    <w:uiPriority w:val="1"/>
    <w:semiHidden/>
    <w:unhideWhenUsed/>
    <w:pPr>
      <w:pBdr/>
      <w:spacing/>
      <w:ind/>
    </w:pPr>
  </w:style>
  <w:style w:type="table" w:styleId="88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3" w:default="1">
    <w:name w:val="No List"/>
    <w:uiPriority w:val="99"/>
    <w:semiHidden/>
    <w:unhideWhenUsed/>
    <w:pPr>
      <w:pBdr/>
      <w:spacing/>
      <w:ind/>
    </w:pPr>
  </w:style>
  <w:style w:type="character" w:styleId="884" w:customStyle="1">
    <w:name w:val="Enlace de Internet"/>
    <w:pPr>
      <w:pBdr/>
      <w:spacing/>
      <w:ind/>
    </w:pPr>
    <w:rPr>
      <w:color w:val="000080"/>
      <w:u w:val="single"/>
    </w:rPr>
  </w:style>
  <w:style w:type="paragraph" w:styleId="885">
    <w:name w:val="Title"/>
    <w:basedOn w:val="880"/>
    <w:next w:val="886"/>
    <w:uiPriority w:val="10"/>
    <w:qFormat/>
    <w:pPr>
      <w:keepNext w:val="true"/>
      <w:pBdr/>
      <w:spacing w:after="120" w:before="240"/>
      <w:ind/>
    </w:pPr>
    <w:rPr>
      <w:rFonts w:ascii="Liberation Sans" w:hAnsi="Liberation Sans" w:eastAsia="Microsoft YaHei"/>
      <w:sz w:val="28"/>
      <w:szCs w:val="28"/>
    </w:rPr>
  </w:style>
  <w:style w:type="paragraph" w:styleId="886">
    <w:name w:val="Body Text"/>
    <w:basedOn w:val="880"/>
    <w:pPr>
      <w:pBdr/>
      <w:spacing w:after="140" w:line="276" w:lineRule="auto"/>
      <w:ind/>
    </w:pPr>
  </w:style>
  <w:style w:type="paragraph" w:styleId="887">
    <w:name w:val="List"/>
    <w:basedOn w:val="886"/>
    <w:pPr>
      <w:pBdr/>
      <w:spacing/>
      <w:ind/>
    </w:pPr>
  </w:style>
  <w:style w:type="paragraph" w:styleId="888">
    <w:name w:val="Caption"/>
    <w:basedOn w:val="880"/>
    <w:qFormat/>
    <w:pPr>
      <w:suppressLineNumbers w:val="true"/>
      <w:pBdr/>
      <w:spacing w:after="120" w:before="120"/>
      <w:ind/>
    </w:pPr>
    <w:rPr>
      <w:i/>
      <w:iCs/>
    </w:rPr>
  </w:style>
  <w:style w:type="paragraph" w:styleId="889" w:customStyle="1">
    <w:name w:val="Índice"/>
    <w:basedOn w:val="880"/>
    <w:qFormat/>
    <w:pPr>
      <w:suppressLineNumbers w:val="true"/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Concejalía de Cultura Ayuntamiento de Alhendín</dc:creator>
  <dc:description/>
  <dc:language>es-ES</dc:language>
  <cp:revision>8</cp:revision>
  <dcterms:created xsi:type="dcterms:W3CDTF">2024-03-14T10:24:00Z</dcterms:created>
  <dcterms:modified xsi:type="dcterms:W3CDTF">2025-03-11T08:43:39Z</dcterms:modified>
</cp:coreProperties>
</file>